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rPr>
          <w:rFonts w:ascii="Antique Olive" w:hAnsi="Antique Olive" w:cs="Antique Olive"/>
        </w:rPr>
      </w:pPr>
      <w:r>
        <w:object w:dxaOrig="4929" w:dyaOrig="8537">
          <v:shape id="ole_rId2" style="width:42.6pt;height:70.95pt" o:ole="">
            <v:imagedata r:id="rId3" o:title=""/>
          </v:shape>
          <o:OLEObject Type="Embed" ProgID="" ShapeID="ole_rId2" DrawAspect="Content" ObjectID="_462872844" r:id="rId2"/>
        </w:object>
      </w:r>
      <w:r>
        <w:rPr>
          <w:rFonts w:eastAsia="Antique Olive" w:cs="Antique Olive" w:ascii="Antique Olive" w:hAnsi="Antique Olive"/>
          <w:i/>
          <w:sz w:val="24"/>
        </w:rPr>
        <w:t>A</w:t>
      </w:r>
      <w:r>
        <w:rPr>
          <w:rFonts w:eastAsia="Antique Olive" w:cs="Antique Olive" w:ascii="Antique Olive" w:hAnsi="Antique Olive"/>
          <w:i/>
          <w:sz w:val="24"/>
        </w:rPr>
        <w:t>yuntamiento</w:t>
      </w:r>
      <w:r>
        <w:rPr>
          <w:rFonts w:cs="Antique Olive" w:ascii="Antique Olive" w:hAnsi="Antique Olive"/>
          <w:i/>
          <w:sz w:val="24"/>
        </w:rPr>
        <w:t xml:space="preserve">   de   Fuente Carreteros</w:t>
      </w:r>
    </w:p>
    <w:p>
      <w:pPr>
        <w:pStyle w:val="Piedepgina"/>
        <w:bidi w:val="0"/>
        <w:jc w:val="left"/>
        <w:rPr/>
      </w:pPr>
      <w:r>
        <w:rPr>
          <w:rFonts w:eastAsia="AvantGarde Bk BT;Arial Unicode MS"/>
        </w:rPr>
        <w:t xml:space="preserve">                                             </w:t>
      </w:r>
      <w:r>
        <w:rPr>
          <w:sz w:val="16"/>
        </w:rPr>
        <w:t>C/ Espada, 2  14110 Fuente Carreteros (Córdoba)</w:t>
      </w:r>
    </w:p>
    <w:p>
      <w:pPr>
        <w:pStyle w:val="Piedepgina"/>
        <w:bidi w:val="0"/>
        <w:jc w:val="left"/>
        <w:rPr>
          <w:sz w:val="16"/>
        </w:rPr>
      </w:pPr>
      <w:r>
        <w:rPr>
          <w:rFonts w:eastAsia="AvantGarde Bk BT;Arial Unicode MS"/>
          <w:sz w:val="16"/>
        </w:rPr>
        <w:t xml:space="preserve">                                                        </w:t>
      </w:r>
      <w:r>
        <w:rPr>
          <w:sz w:val="16"/>
        </w:rPr>
        <w:t>Tel. 957 714 004 Correo Electrónico : a</w:t>
      </w:r>
      <w:r>
        <w:rPr>
          <w:sz w:val="16"/>
        </w:rPr>
        <w:t>yuntamiento</w:t>
      </w:r>
      <w:r>
        <w:rPr>
          <w:sz w:val="16"/>
        </w:rPr>
        <w:t>@</w:t>
      </w:r>
      <w:r>
        <w:rPr>
          <w:sz w:val="16"/>
        </w:rPr>
        <w:t>fuentecarreteros</w:t>
      </w:r>
      <w:r>
        <w:rPr>
          <w:sz w:val="16"/>
        </w:rPr>
        <w:t>.es</w:t>
      </w:r>
    </w:p>
    <w:p>
      <w:pPr>
        <w:pStyle w:val="Normal"/>
        <w:numPr>
          <w:ilvl w:val="0"/>
          <w:numId w:val="0"/>
        </w:numPr>
        <w:bidi w:val="0"/>
        <w:ind w:left="993" w:right="0" w:firstLine="423"/>
        <w:jc w:val="left"/>
        <w:outlineLvl w:val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4328795" cy="635"/>
                <wp:effectExtent l="0" t="0" r="0" b="0"/>
                <wp:wrapTopAndBottom/>
                <wp:docPr id="1" name="Forma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28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7.4pt" to="403.75pt,7.4pt" ID="Forma 17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4328795" cy="635"/>
                <wp:effectExtent l="0" t="0" r="0" b="0"/>
                <wp:wrapTopAndBottom/>
                <wp:docPr id="2" name="Forma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28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7.4pt" to="403.75pt,7.4pt" ID="Forma 18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/>
        <w:t xml:space="preserve"> </w:t>
      </w:r>
      <w:r>
        <w:rPr/>
        <w:t xml:space="preserve">   </w:t>
      </w:r>
      <w:r>
        <w:rPr/>
        <w:tab/>
        <w:t xml:space="preserve">    </w:t>
        <w:tab/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/>
          <w:b/>
          <w:bCs/>
          <w:sz w:val="18"/>
          <w:szCs w:val="20"/>
          <w:lang w:val="es-ES_tradnl"/>
        </w:rPr>
      </w:pPr>
      <w:r>
        <w:rPr>
          <w:rFonts w:eastAsia="Trebuchet MS" w:cs="Arial" w:ascii="Arial" w:hAnsi="Arial"/>
          <w:b/>
          <w:bCs/>
          <w:sz w:val="18"/>
          <w:szCs w:val="20"/>
          <w:lang w:val="es-ES_tradnl"/>
        </w:rPr>
        <w:t xml:space="preserve">ANEXO I.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/>
          <w:b/>
          <w:bCs/>
          <w:sz w:val="18"/>
          <w:szCs w:val="20"/>
          <w:lang w:val="es-ES_tradnl"/>
        </w:rPr>
      </w:pPr>
      <w:r>
        <w:rPr>
          <w:rFonts w:eastAsia="Trebuchet MS" w:cs="Arial" w:ascii="Arial" w:hAnsi="Arial"/>
          <w:b/>
          <w:bCs/>
          <w:sz w:val="18"/>
          <w:szCs w:val="20"/>
          <w:lang w:val="es-ES_tradnl"/>
        </w:rPr>
        <w:t>SOLICITUD DE PARTICIPACIÓN  EN EL PROCESO SELECTIVO PARA PERSONAL TEMPORAL DEL AYUNTAMIENTO DE FUENTE CARRETEROS.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Nombre y Apellidos de solicitante: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_______________________________________________________________D.N.I. 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Domicilio:_______________________________________________________________________________________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C.P. /POBLACIÓN: 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E-MAIL:________________________________________________________________________________________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/>
          <w:bCs/>
          <w:sz w:val="18"/>
          <w:szCs w:val="20"/>
          <w:lang w:val="es-ES_tradnl"/>
        </w:rPr>
        <w:t>PUESTO QUE SOLICITA</w:t>
      </w: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: 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Adjunta la siguiente documentación: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Copia del DNI o documentación acreditativa de identidad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Currículum Vitae actualizado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Título académico exigido en los requisitos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Vida laboral actualizada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Experiencia laboral relacionada con el puesto: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Formación académica relacionada con el puesto: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Declaro que estos datos son ciertos y que reúno las condiciones exigidas en la convocatoria.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En __________________________, a 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  <w:t>(Firma)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 w:val="false"/>
          <w:b w:val="false"/>
          <w:bCs w:val="false"/>
          <w:sz w:val="18"/>
          <w:szCs w:val="20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18"/>
          <w:szCs w:val="20"/>
          <w:lang w:val="es-ES_tradn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eastAsia="Trebuchet MS" w:cs="Arial"/>
          <w:b/>
          <w:b/>
          <w:bCs/>
          <w:sz w:val="22"/>
          <w:szCs w:val="22"/>
          <w:lang w:val="es-ES_tradnl"/>
        </w:rPr>
      </w:pPr>
      <w:r>
        <w:rPr>
          <w:rFonts w:eastAsia="Trebuchet MS" w:cs="Arial" w:ascii="Arial" w:hAnsi="Arial"/>
          <w:b/>
          <w:bCs/>
          <w:sz w:val="22"/>
          <w:szCs w:val="22"/>
          <w:lang w:val="es-ES_tradnl"/>
        </w:rPr>
        <w:t>Criterios de Puntuación establecidos en el Reglamento para la Contratación Temporal de Personal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Los criterios de puntuación tendrán en cuenta la experiencia profesional laboral relacionada con el puesto de trabajo y la formación académica.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/>
          <w:bCs/>
          <w:sz w:val="22"/>
          <w:szCs w:val="22"/>
          <w:lang w:val="es-ES_tradnl"/>
        </w:rPr>
        <w:t>Únicamente se valorarán los méritos acreditados a través de los documentos aportados, conforme a lo previsto en el artículo 6.2.</w:t>
      </w: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 xml:space="preserve"> La persona seleccionada estará obligada a presentar los originales de dichos documentos previamente a la firma del contrato de trabajo.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La puntuación de cada uno de los apartados del baremo es el siguiente: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ab/>
        <w:t>1. Experiencia Profesional ((Máximo 30 puntos)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a) Experiencia en puestos similares al que se oferta en cualquier administración pública: 0,5 puntos por mes completo de trabajo.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 xml:space="preserve">b) Experiencia en puestos similares al que se oferta en cualquier empresa privada 0,25 puntos por mes completo de trabajo.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ab/>
        <w:t>2. Formación Académica (Máximo 20 puntos)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a) Titulación académica superior a la exigida y relacionada con el puesto ofertado: 5 puntos por cada titulación.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b) Otros títulos académicos oficiales complementarios y relacionados con el puesto ofertado: 3 puntos por cada titulación.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c) Formación Complementaria relacionada con el puesto: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Cursos de entre 20 a 50 horas: 0,25 puntos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Cursos de entre 51 a 100 horas: 0,5 puntos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rebuchet MS" w:cs="Arial"/>
          <w:b w:val="false"/>
          <w:b w:val="false"/>
          <w:bCs w:val="false"/>
          <w:sz w:val="22"/>
          <w:szCs w:val="22"/>
          <w:lang w:val="es-ES_tradnl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s-ES_tradnl"/>
        </w:rPr>
        <w:t>Cursos de 101 horas en adelante: 1 punto.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vantGarde Bk BT">
    <w:altName w:val="Arial Unicode MS"/>
    <w:charset w:val="01"/>
    <w:family w:val="swiss"/>
    <w:pitch w:val="variable"/>
  </w:font>
  <w:font w:name="Antique Olive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>
      <w:rFonts w:ascii="AvantGarde Bk BT;Arial Unicode MS" w:hAnsi="AvantGarde Bk BT;Arial Unicode MS" w:cs="AvantGarde Bk BT;Arial Unicode MS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2</Pages>
  <Words>323</Words>
  <Characters>2956</Characters>
  <CharactersWithSpaces>3357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2023-10-31T09:05:17Z</dcterms:created>
  <dc:creator/>
  <dc:description/>
  <dc:language>es-ES</dc:language>
  <cp:lastModifiedBy/>
  <dcterms:modified xsi:type="dcterms:W3CDTF">2023-10-31T09:52:42Z</dcterms:modified>
  <cp:revision>2</cp:revision>
  <dc:subject/>
  <dc:title/>
</cp:coreProperties>
</file>